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F3" w:rsidRDefault="00DC163C">
      <w:pPr>
        <w:spacing w:after="0" w:line="240" w:lineRule="auto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SCA report to SAPOE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3369309</wp:posOffset>
            </wp:positionH>
            <wp:positionV relativeFrom="paragraph">
              <wp:posOffset>0</wp:posOffset>
            </wp:positionV>
            <wp:extent cx="2476500" cy="993072"/>
            <wp:effectExtent l="0" t="0" r="0" b="0"/>
            <wp:wrapSquare wrapText="bothSides" distT="0" distB="0" distL="114300" distR="114300"/>
            <wp:docPr id="1" name="image1.jpg" descr="C:\Users\andy.SCA\Dropbox\SCA\Admin (1)\Artwork and Graphics Library\Gaelic logo\SCA logo blue Gaelic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andy.SCA\Dropbox\SCA\Admin (1)\Artwork and Graphics Library\Gaelic logo\SCA logo blue Gaelic_cmyk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9930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176F3" w:rsidRDefault="00DC163C">
      <w:pPr>
        <w:spacing w:after="0" w:line="240" w:lineRule="auto"/>
      </w:pPr>
      <w:r>
        <w:t>Report for meeting – March 2020</w:t>
      </w:r>
    </w:p>
    <w:p w:rsidR="00A176F3" w:rsidRDefault="00A176F3">
      <w:pPr>
        <w:spacing w:after="0" w:line="240" w:lineRule="auto"/>
      </w:pPr>
    </w:p>
    <w:p w:rsidR="00A176F3" w:rsidRDefault="00A176F3">
      <w:pPr>
        <w:spacing w:after="0" w:line="240" w:lineRule="auto"/>
        <w:rPr>
          <w:b/>
        </w:rPr>
      </w:pPr>
    </w:p>
    <w:p w:rsidR="00A176F3" w:rsidRDefault="00A176F3">
      <w:pPr>
        <w:spacing w:after="0" w:line="240" w:lineRule="auto"/>
        <w:rPr>
          <w:b/>
        </w:rPr>
      </w:pPr>
    </w:p>
    <w:p w:rsidR="00A176F3" w:rsidRDefault="00DC163C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A176F3" w:rsidRDefault="00DC163C">
      <w:pPr>
        <w:numPr>
          <w:ilvl w:val="0"/>
          <w:numId w:val="1"/>
        </w:numPr>
        <w:spacing w:after="0"/>
      </w:pPr>
      <w:r>
        <w:t xml:space="preserve">A strong 2019 with completions of coaching, safety and leadership awards. </w:t>
      </w:r>
    </w:p>
    <w:p w:rsidR="00A176F3" w:rsidRDefault="00DC163C">
      <w:pPr>
        <w:numPr>
          <w:ilvl w:val="0"/>
          <w:numId w:val="1"/>
        </w:numPr>
        <w:spacing w:after="0"/>
      </w:pPr>
      <w:r>
        <w:t xml:space="preserve">New Personal Performance Awards are gathering momentum and going strong in some areas. British Canoeing have provided new  </w:t>
      </w:r>
      <w:hyperlink r:id="rId7">
        <w:r>
          <w:rPr>
            <w:color w:val="1155CC"/>
            <w:u w:val="single"/>
          </w:rPr>
          <w:t>Guidance Videos</w:t>
        </w:r>
      </w:hyperlink>
      <w:r>
        <w:t xml:space="preserve">, </w:t>
      </w:r>
      <w:hyperlink r:id="rId8">
        <w:r>
          <w:rPr>
            <w:color w:val="1155CC"/>
            <w:u w:val="single"/>
          </w:rPr>
          <w:t>Podcasts</w:t>
        </w:r>
      </w:hyperlink>
    </w:p>
    <w:p w:rsidR="00A176F3" w:rsidRDefault="00DC163C">
      <w:pPr>
        <w:numPr>
          <w:ilvl w:val="0"/>
          <w:numId w:val="1"/>
        </w:numPr>
        <w:spacing w:after="0"/>
      </w:pPr>
      <w:r>
        <w:t xml:space="preserve">The new </w:t>
      </w:r>
      <w:hyperlink r:id="rId9">
        <w:r>
          <w:rPr>
            <w:color w:val="1155CC"/>
            <w:u w:val="single"/>
          </w:rPr>
          <w:t>British Canoeing Digital Library,</w:t>
        </w:r>
      </w:hyperlink>
      <w:r>
        <w:t xml:space="preserve"> </w:t>
      </w:r>
      <w:proofErr w:type="spellStart"/>
      <w:r>
        <w:t>Self Analysis</w:t>
      </w:r>
      <w:proofErr w:type="spellEnd"/>
      <w:r>
        <w:t xml:space="preserve"> tool and several more free e-learning packages are also now available from </w:t>
      </w:r>
      <w:hyperlink r:id="rId10">
        <w:r>
          <w:rPr>
            <w:color w:val="1155CC"/>
            <w:u w:val="single"/>
          </w:rPr>
          <w:t>www.</w:t>
        </w:r>
        <w:r>
          <w:rPr>
            <w:color w:val="1155CC"/>
            <w:u w:val="single"/>
          </w:rPr>
          <w:t>britishcanoeingawarding.org.uk</w:t>
        </w:r>
      </w:hyperlink>
      <w:r>
        <w:t xml:space="preserve"> </w:t>
      </w:r>
    </w:p>
    <w:p w:rsidR="00A176F3" w:rsidRDefault="00DC163C">
      <w:pPr>
        <w:numPr>
          <w:ilvl w:val="0"/>
          <w:numId w:val="1"/>
        </w:numPr>
        <w:spacing w:after="0"/>
      </w:pPr>
      <w:r>
        <w:t xml:space="preserve">SCA has commenced the development of the next 4 year strategy and will host a series of regional forums in May to engage further with members, </w:t>
      </w:r>
      <w:proofErr w:type="spellStart"/>
      <w:r>
        <w:t>non members</w:t>
      </w:r>
      <w:proofErr w:type="spellEnd"/>
      <w:r>
        <w:t xml:space="preserve"> and others with an interest in </w:t>
      </w:r>
      <w:proofErr w:type="spellStart"/>
      <w:r>
        <w:t>paddlesport</w:t>
      </w:r>
      <w:proofErr w:type="spellEnd"/>
      <w:r>
        <w:t xml:space="preserve">. Dates will all be on SCA </w:t>
      </w:r>
      <w:r>
        <w:t xml:space="preserve">website shortly. </w:t>
      </w:r>
    </w:p>
    <w:p w:rsidR="00A176F3" w:rsidRDefault="00DC163C">
      <w:pPr>
        <w:numPr>
          <w:ilvl w:val="0"/>
          <w:numId w:val="1"/>
        </w:numPr>
        <w:spacing w:after="0"/>
      </w:pPr>
      <w:hyperlink r:id="rId11">
        <w:r>
          <w:rPr>
            <w:color w:val="1155CC"/>
            <w:u w:val="single"/>
          </w:rPr>
          <w:t>Coaching Matters</w:t>
        </w:r>
      </w:hyperlink>
      <w:r>
        <w:t xml:space="preserve"> dates are out and open for bookings for this year. These are one day CPD workshops. We welcome the opportunity to discuss further</w:t>
      </w:r>
      <w:r>
        <w:t xml:space="preserve"> requests for bespoke CPD to meet the needs of centres. </w:t>
      </w:r>
    </w:p>
    <w:p w:rsidR="00A176F3" w:rsidRDefault="00DC163C">
      <w:pPr>
        <w:numPr>
          <w:ilvl w:val="0"/>
          <w:numId w:val="1"/>
        </w:numPr>
        <w:spacing w:after="0" w:line="240" w:lineRule="auto"/>
      </w:pPr>
      <w:hyperlink r:id="rId12">
        <w:r>
          <w:rPr>
            <w:color w:val="1155CC"/>
            <w:u w:val="single"/>
          </w:rPr>
          <w:t xml:space="preserve">New Performance Coach </w:t>
        </w:r>
        <w:proofErr w:type="gramStart"/>
        <w:r>
          <w:rPr>
            <w:color w:val="1155CC"/>
            <w:u w:val="single"/>
          </w:rPr>
          <w:t>qualification</w:t>
        </w:r>
        <w:proofErr w:type="gramEnd"/>
      </w:hyperlink>
      <w:r>
        <w:t xml:space="preserve"> announced on 2nd January. Tutors/Assessors have now been orient</w:t>
      </w:r>
      <w:r>
        <w:t xml:space="preserve">ated and qualification will go live on 29th June. </w:t>
      </w:r>
    </w:p>
    <w:p w:rsidR="00A176F3" w:rsidRDefault="00A176F3">
      <w:pPr>
        <w:ind w:left="720"/>
      </w:pPr>
    </w:p>
    <w:p w:rsidR="00A176F3" w:rsidRDefault="00DC163C">
      <w:pPr>
        <w:spacing w:after="0" w:line="240" w:lineRule="auto"/>
        <w:rPr>
          <w:b/>
        </w:rPr>
      </w:pPr>
      <w:r>
        <w:rPr>
          <w:b/>
        </w:rPr>
        <w:t>Andy Murray</w:t>
      </w:r>
    </w:p>
    <w:p w:rsidR="00A176F3" w:rsidRDefault="00DC163C">
      <w:pPr>
        <w:spacing w:after="0" w:line="240" w:lineRule="auto"/>
        <w:rPr>
          <w:b/>
        </w:rPr>
      </w:pPr>
      <w:r>
        <w:rPr>
          <w:b/>
        </w:rPr>
        <w:t>Head of Coaching and Development</w:t>
      </w:r>
    </w:p>
    <w:p w:rsidR="00A176F3" w:rsidRDefault="00DC163C">
      <w:pPr>
        <w:spacing w:after="0" w:line="240" w:lineRule="auto"/>
        <w:rPr>
          <w:b/>
        </w:rPr>
      </w:pPr>
      <w:hyperlink r:id="rId13">
        <w:r>
          <w:rPr>
            <w:b/>
            <w:color w:val="1155CC"/>
            <w:u w:val="single"/>
          </w:rPr>
          <w:t>andy.murray@canoescotland.org</w:t>
        </w:r>
      </w:hyperlink>
      <w:r>
        <w:rPr>
          <w:b/>
        </w:rPr>
        <w:t xml:space="preserve"> </w:t>
      </w:r>
    </w:p>
    <w:p w:rsidR="00A176F3" w:rsidRDefault="00DC163C">
      <w:pPr>
        <w:spacing w:after="0" w:line="240" w:lineRule="auto"/>
        <w:rPr>
          <w:b/>
        </w:rPr>
      </w:pPr>
      <w:r>
        <w:rPr>
          <w:b/>
        </w:rPr>
        <w:t>07900887007</w:t>
      </w:r>
    </w:p>
    <w:p w:rsidR="00A176F3" w:rsidRDefault="00A176F3">
      <w:pPr>
        <w:spacing w:after="0" w:line="240" w:lineRule="auto"/>
        <w:rPr>
          <w:b/>
        </w:rPr>
      </w:pPr>
    </w:p>
    <w:p w:rsidR="00A176F3" w:rsidRDefault="00A176F3">
      <w:pPr>
        <w:widowControl w:val="0"/>
        <w:spacing w:before="278" w:after="0"/>
        <w:ind w:right="96"/>
        <w:rPr>
          <w:rFonts w:ascii="Arial" w:eastAsia="Arial" w:hAnsi="Arial" w:cs="Arial"/>
          <w:color w:val="0000FF"/>
          <w:sz w:val="24"/>
          <w:szCs w:val="24"/>
        </w:rPr>
      </w:pPr>
    </w:p>
    <w:p w:rsidR="00A176F3" w:rsidRDefault="00A176F3">
      <w:pPr>
        <w:widowControl w:val="0"/>
        <w:spacing w:before="379" w:after="0"/>
        <w:ind w:right="5126"/>
        <w:rPr>
          <w:b/>
        </w:rPr>
      </w:pPr>
    </w:p>
    <w:sectPr w:rsidR="00A176F3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723F9"/>
    <w:multiLevelType w:val="multilevel"/>
    <w:tmpl w:val="8F82FD9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76F3"/>
    <w:rsid w:val="00A176F3"/>
    <w:rsid w:val="00DC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canoeingawarding.org.uk/resource/british-canoeing-coaching-podcast/?_ccCt=FHW_GStdOAE41s87Kvlk5SEGnJqqjpq9CSklLBIEqa2n%7e74Pth7qMkwXHFYQTu5F" TargetMode="External"/><Relationship Id="rId13" Type="http://schemas.openxmlformats.org/officeDocument/2006/relationships/hyperlink" Target="mailto:andy.murray@canoescotland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anoescotland.org/need-guidance-to-deliver-the-paddle-awards" TargetMode="External"/><Relationship Id="rId12" Type="http://schemas.openxmlformats.org/officeDocument/2006/relationships/hyperlink" Target="https://www.canoescotland.org/coaching-and-leadership/new-performance-coach-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canoescotland.org/need-guidance-to-deliver-the-paddle-award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itishcanoeingawarding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itishcanoeingawarding.org.uk/digital-library/?_ccCt=kjdO4uRneAflypltQP6RUTEGnJqqjpq9CSklLBIEqa2n%7e74Pth7qMkwXHFYQTu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Microsoft</cp:lastModifiedBy>
  <cp:revision>2</cp:revision>
  <dcterms:created xsi:type="dcterms:W3CDTF">2020-03-13T13:50:00Z</dcterms:created>
  <dcterms:modified xsi:type="dcterms:W3CDTF">2020-03-13T13:50:00Z</dcterms:modified>
</cp:coreProperties>
</file>